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C47F3" w14:textId="77777777" w:rsidR="0096545A" w:rsidRDefault="0096545A"/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3AE49C61" w:rsidR="00D108D7" w:rsidRDefault="00810ED6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>старшего</w:t>
      </w:r>
      <w:r w:rsidR="00D108D7">
        <w:rPr>
          <w:rFonts w:cs="Times New Roman"/>
          <w:b/>
          <w:color w:val="0000FA"/>
          <w:sz w:val="24"/>
          <w:szCs w:val="24"/>
        </w:rPr>
        <w:t xml:space="preserve"> государственного налогового инспектора </w:t>
      </w:r>
    </w:p>
    <w:p w14:paraId="085AF722" w14:textId="3CFA2702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EA35FE">
        <w:rPr>
          <w:rFonts w:cs="Times New Roman"/>
          <w:b/>
          <w:color w:val="0000FA"/>
          <w:sz w:val="24"/>
          <w:szCs w:val="24"/>
        </w:rPr>
        <w:t xml:space="preserve">выездных проверок </w:t>
      </w:r>
      <w:r w:rsidR="0096545A">
        <w:rPr>
          <w:rFonts w:cs="Times New Roman"/>
          <w:b/>
          <w:color w:val="0000FA"/>
          <w:sz w:val="24"/>
          <w:szCs w:val="24"/>
        </w:rPr>
        <w:t>№4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3416095B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r w:rsidR="00EA35FE">
        <w:rPr>
          <w:rFonts w:cs="Times New Roman"/>
          <w:color w:val="0000FA"/>
          <w:sz w:val="24"/>
          <w:szCs w:val="24"/>
        </w:rPr>
        <w:t>выездных проверок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№</w:t>
      </w:r>
      <w:r w:rsidR="0096545A" w:rsidRPr="0096545A">
        <w:rPr>
          <w:rFonts w:cs="Times New Roman"/>
          <w:color w:val="0000FA"/>
          <w:sz w:val="24"/>
          <w:szCs w:val="24"/>
        </w:rPr>
        <w:t>4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401A8967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810ED6">
        <w:rPr>
          <w:rFonts w:ascii="Times New Roman" w:hAnsi="Times New Roman" w:cs="Times New Roman"/>
          <w:sz w:val="24"/>
          <w:szCs w:val="24"/>
        </w:rPr>
        <w:t>11-3-3-095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13C51C43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3C3D70">
        <w:rPr>
          <w:rFonts w:ascii="Times New Roman" w:hAnsi="Times New Roman" w:cs="Times New Roman"/>
          <w:color w:val="0000FA"/>
          <w:sz w:val="24"/>
          <w:szCs w:val="24"/>
        </w:rPr>
        <w:t xml:space="preserve"> проведение выездных налоговых проверок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A73719B" w14:textId="77777777" w:rsidR="00A71195" w:rsidRDefault="00E5383C" w:rsidP="00A71195">
      <w:pPr>
        <w:ind w:firstLine="720"/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A71195">
        <w:t>осуществление налогового контроля (детализация-выездные проверки).</w:t>
      </w:r>
    </w:p>
    <w:p w14:paraId="48FD3643" w14:textId="4B5E7DF1" w:rsidR="003B7A81" w:rsidRPr="00977A1B" w:rsidRDefault="00016846" w:rsidP="00A7119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отдела </w:t>
      </w:r>
      <w:r w:rsidR="00A71195">
        <w:rPr>
          <w:rFonts w:cs="Times New Roman"/>
          <w:color w:val="0000FA"/>
          <w:sz w:val="24"/>
          <w:szCs w:val="24"/>
        </w:rPr>
        <w:t>выездных проверок №</w:t>
      </w:r>
      <w:r w:rsidR="0096545A" w:rsidRPr="0096545A">
        <w:rPr>
          <w:rFonts w:cs="Times New Roman"/>
          <w:color w:val="0000FA"/>
          <w:sz w:val="24"/>
          <w:szCs w:val="24"/>
        </w:rPr>
        <w:t>4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4EEBADB2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A71195">
        <w:rPr>
          <w:rFonts w:cs="Times New Roman"/>
          <w:color w:val="0000FA"/>
          <w:sz w:val="24"/>
          <w:szCs w:val="24"/>
        </w:rPr>
        <w:t>выездных проверок</w:t>
      </w:r>
      <w:r w:rsidR="0096545A">
        <w:rPr>
          <w:rFonts w:cs="Times New Roman"/>
          <w:color w:val="0000FA"/>
          <w:sz w:val="24"/>
          <w:szCs w:val="24"/>
        </w:rPr>
        <w:t xml:space="preserve"> №4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60E4155C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C102CA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C102CA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C102CA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C102CA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8710571" w14:textId="77777777" w:rsidR="00747CFB" w:rsidRDefault="00747CFB" w:rsidP="00747CF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9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B749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5627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Pr="00FA56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2EA9F70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 w:cs="Times New Roman"/>
          <w:sz w:val="24"/>
          <w:szCs w:val="24"/>
        </w:rPr>
        <w:t>правонарушений и преступлений»;</w:t>
      </w:r>
    </w:p>
    <w:p w14:paraId="6DF347ED" w14:textId="77777777" w:rsidR="00747CFB" w:rsidRDefault="00C102CA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Минфина Ро</w:t>
      </w:r>
      <w:r w:rsidR="00747CFB">
        <w:rPr>
          <w:rFonts w:ascii="Times New Roman" w:hAnsi="Times New Roman" w:cs="Times New Roman"/>
          <w:sz w:val="24"/>
          <w:szCs w:val="24"/>
        </w:rPr>
        <w:t xml:space="preserve">ссии от 13 ноября 2008 г. </w:t>
      </w:r>
      <w:r w:rsidR="00747CFB" w:rsidRPr="00FA5627">
        <w:rPr>
          <w:rFonts w:ascii="Times New Roman" w:hAnsi="Times New Roman" w:cs="Times New Roman"/>
          <w:sz w:val="24"/>
          <w:szCs w:val="24"/>
        </w:rPr>
        <w:t xml:space="preserve">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</w:p>
    <w:p w14:paraId="291B50CD" w14:textId="77777777" w:rsidR="00747CFB" w:rsidRDefault="00C102CA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CFB" w:rsidRPr="00FA562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</w:p>
    <w:p w14:paraId="17F78C23" w14:textId="77777777" w:rsidR="00747CFB" w:rsidRDefault="00C102CA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</w:t>
      </w:r>
      <w:r w:rsidR="00747CFB" w:rsidRPr="00FA5627">
        <w:rPr>
          <w:rFonts w:ascii="Times New Roman" w:hAnsi="Times New Roman" w:cs="Times New Roman"/>
          <w:sz w:val="24"/>
          <w:szCs w:val="24"/>
        </w:rPr>
        <w:lastRenderedPageBreak/>
        <w:t xml:space="preserve">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</w:p>
    <w:p w14:paraId="0EC7CF05" w14:textId="77777777" w:rsidR="00747CFB" w:rsidRDefault="00C102CA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</w:p>
    <w:p w14:paraId="225D9E0D" w14:textId="77777777" w:rsidR="00747CFB" w:rsidRDefault="00C102CA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14:paraId="7C852B24" w14:textId="77777777" w:rsidR="00747CFB" w:rsidRDefault="00C102CA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</w:p>
    <w:p w14:paraId="1BD4FCCA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14:paraId="54F29CD6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</w:t>
      </w:r>
    </w:p>
    <w:p w14:paraId="7A779435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 </w:t>
      </w:r>
    </w:p>
    <w:p w14:paraId="587DA69F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 </w:t>
      </w:r>
    </w:p>
    <w:p w14:paraId="676DF4DB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14:paraId="00576043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 </w:t>
      </w:r>
    </w:p>
    <w:p w14:paraId="331490A1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 </w:t>
      </w:r>
    </w:p>
    <w:p w14:paraId="36FD435C" w14:textId="77777777" w:rsidR="00747CFB" w:rsidRPr="00FA5627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</w:t>
      </w:r>
      <w:r w:rsidRPr="00FA5627">
        <w:rPr>
          <w:rFonts w:ascii="Times New Roman" w:hAnsi="Times New Roman" w:cs="Times New Roman"/>
          <w:sz w:val="24"/>
          <w:szCs w:val="24"/>
        </w:rPr>
        <w:lastRenderedPageBreak/>
        <w:t>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Pr="00FA56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8569D5" w14:textId="1E956B94" w:rsidR="0071560A" w:rsidRPr="00977A1B" w:rsidRDefault="00810ED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Старший</w:t>
      </w:r>
      <w:r w:rsidR="008657EB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</w:t>
      </w:r>
      <w:r w:rsidR="00402F47" w:rsidRPr="00977A1B">
        <w:rPr>
          <w:rFonts w:cs="Times New Roman"/>
          <w:sz w:val="24"/>
          <w:szCs w:val="24"/>
        </w:rPr>
        <w:lastRenderedPageBreak/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0EED31FF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6F6428D3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756294C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выездных налоговых проверок налогоплательщиков, плательщиков сборов, налоговых агентов и плательщиков страховых взносов, с осуществлением в процессе проведения выездных проверок: допросов свидетелей, осмотров территорий, помещений, документов и предметов налогоплательщиков, истребования документов, выемки документов и предметов; проведением иных действий, предусмотренных законодательством для осуществления налогового контроля;</w:t>
      </w:r>
    </w:p>
    <w:p w14:paraId="61F3D251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оформление </w:t>
      </w:r>
      <w:proofErr w:type="gramStart"/>
      <w:r w:rsidRPr="00747CFB">
        <w:t>результатов</w:t>
      </w:r>
      <w:proofErr w:type="gramEnd"/>
      <w:r w:rsidRPr="00747CFB">
        <w:t xml:space="preserve">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документации;</w:t>
      </w:r>
    </w:p>
    <w:p w14:paraId="61D856D9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проверок соблюдения законодательства Российской Федерации о валютном регулировании и валютном контроле, выявление нарушений и осуществление производства по делам об административных правонарушениях в указанной сфере,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к рассмотрению дел об административных правонарушениях для вынесения постановлений;</w:t>
      </w:r>
    </w:p>
    <w:p w14:paraId="4388B27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передачи в правовой отдел на визирование проектов актов по результатам налоговых проверок и проектов решений по результатам рассмотрения материалов налоговых проверок;</w:t>
      </w:r>
    </w:p>
    <w:p w14:paraId="6E33BE85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14:paraId="5220EA1A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передачи в правовой отдел материалов выездных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14:paraId="53C1D5F7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</w:t>
      </w:r>
      <w:r w:rsidRPr="00747CFB">
        <w:rPr>
          <w:bCs/>
        </w:rPr>
        <w:t>беспечение ввода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14:paraId="4E3A3B7F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осуществление взаимодействия с правоохранительными и иными контролирующими органами по предмету деятельности отдела;</w:t>
      </w:r>
    </w:p>
    <w:p w14:paraId="2B095E0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lastRenderedPageBreak/>
        <w:t xml:space="preserve">обеспечение направления материалов в следственные органы </w:t>
      </w:r>
      <w:r w:rsidRPr="00747CFB">
        <w:rPr>
          <w:spacing w:val="5"/>
        </w:rPr>
        <w:t>для решения вопроса о возбуждении уголовного дела при выявлении обстоя</w:t>
      </w:r>
      <w:r w:rsidRPr="00747CFB">
        <w:t>тельств, позволяющих предполагать совершение нарушения законодательст</w:t>
      </w:r>
      <w:r w:rsidRPr="00747CFB">
        <w:softHyphen/>
        <w:t>ва о налогах и сборах, содержащего признаки состава преступления;</w:t>
      </w:r>
    </w:p>
    <w:p w14:paraId="216881FE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14:paraId="414FAC23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 xml:space="preserve">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747CFB">
        <w:t>т.ч</w:t>
      </w:r>
      <w:proofErr w:type="spellEnd"/>
      <w:r w:rsidRPr="00747CFB">
        <w:t>. крупнейших и основных налогоплательщиков, выработка предложений по их предотвращению;</w:t>
      </w:r>
    </w:p>
    <w:p w14:paraId="288BA3C4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проведение анализа эффективности проведения выездных налоговых проверок;</w:t>
      </w:r>
    </w:p>
    <w:p w14:paraId="10166302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формирование установленной отчетности по предмету деятельности отдела;</w:t>
      </w:r>
    </w:p>
    <w:p w14:paraId="45E0FE2C" w14:textId="77777777" w:rsidR="00747CFB" w:rsidRPr="00747CFB" w:rsidRDefault="00747CFB" w:rsidP="00747CFB">
      <w:pPr>
        <w:suppressAutoHyphens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14:paraId="6383AB89" w14:textId="77777777" w:rsidR="00747CFB" w:rsidRPr="00747CFB" w:rsidRDefault="00747CFB" w:rsidP="00747CFB">
      <w:pPr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14:paraId="4D588088" w14:textId="77777777" w:rsidR="00747CFB" w:rsidRPr="00747CFB" w:rsidRDefault="00747CFB" w:rsidP="00747CFB">
      <w:pPr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5747D279" w14:textId="77777777" w:rsidR="00747CFB" w:rsidRPr="00747CFB" w:rsidRDefault="00747CFB" w:rsidP="00747CFB">
      <w:pPr>
        <w:suppressAutoHyphens/>
        <w:rPr>
          <w:rFonts w:cs="Times New Roman"/>
          <w:sz w:val="24"/>
          <w:szCs w:val="24"/>
        </w:rPr>
      </w:pPr>
      <w:r w:rsidRPr="00747CFB">
        <w:rPr>
          <w:rFonts w:cs="Times New Roman"/>
          <w:sz w:val="24"/>
          <w:szCs w:val="24"/>
        </w:rPr>
        <w:t xml:space="preserve">контроль деятельности отдела, в том числе по вопросам взаимодействия с другими отделами инспекции в связи с выполнением возложенных на отдел задач; </w:t>
      </w:r>
    </w:p>
    <w:p w14:paraId="79624977" w14:textId="77777777" w:rsidR="00747CFB" w:rsidRPr="00747CFB" w:rsidRDefault="00747CFB" w:rsidP="00747CFB">
      <w:pPr>
        <w:suppressAutoHyphens/>
        <w:rPr>
          <w:rFonts w:cs="Times New Roman"/>
          <w:i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14:paraId="4AA94E72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iCs/>
          <w:sz w:val="24"/>
          <w:szCs w:val="24"/>
        </w:rPr>
        <w:t>осуществление контроля и организация ведения в установленном порядке делопроизводства, хранение и сдача в архив документов отдела;</w:t>
      </w:r>
    </w:p>
    <w:p w14:paraId="5C333AC3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выполнении мероприятий по гражданской обороне, предупреждению и ликвидации чрезвычайных ситуаций;</w:t>
      </w:r>
    </w:p>
    <w:p w14:paraId="34623264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обучение по вопросам гражданской обороны, защиты от чрезвычайных ситуаций природного и техногенного характера;</w:t>
      </w:r>
    </w:p>
    <w:p w14:paraId="36340138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bCs/>
          <w:sz w:val="24"/>
          <w:szCs w:val="24"/>
        </w:rPr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14:paraId="041F817D" w14:textId="77777777" w:rsidR="00747CFB" w:rsidRPr="00747CFB" w:rsidRDefault="00747CFB" w:rsidP="00747CFB">
      <w:pPr>
        <w:pStyle w:val="afe"/>
        <w:suppressAutoHyphens/>
        <w:spacing w:after="0"/>
        <w:ind w:left="0"/>
        <w:rPr>
          <w:rFonts w:cs="Times New Roman"/>
          <w:bCs/>
          <w:sz w:val="24"/>
          <w:szCs w:val="24"/>
        </w:rPr>
      </w:pPr>
      <w:r w:rsidRPr="00747CFB">
        <w:rPr>
          <w:rFonts w:cs="Times New Roman"/>
          <w:sz w:val="24"/>
          <w:szCs w:val="24"/>
        </w:rPr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14:paraId="47B7381B" w14:textId="77777777" w:rsidR="00747CFB" w:rsidRPr="00747CFB" w:rsidRDefault="00747CFB" w:rsidP="00747CFB">
      <w:pPr>
        <w:pStyle w:val="af"/>
        <w:suppressAutoHyphens/>
        <w:ind w:firstLine="709"/>
      </w:pPr>
      <w:r w:rsidRPr="00747CFB">
        <w:t>обеспечение сохранности служебного удостоверения;</w:t>
      </w:r>
    </w:p>
    <w:p w14:paraId="5AF03747" w14:textId="77777777" w:rsidR="00747CFB" w:rsidRPr="00747CFB" w:rsidRDefault="00747CFB" w:rsidP="00747CFB">
      <w:pPr>
        <w:pStyle w:val="af"/>
        <w:suppressAutoHyphens/>
        <w:ind w:firstLine="709"/>
        <w:rPr>
          <w:bCs/>
        </w:rPr>
      </w:pPr>
      <w:r w:rsidRPr="00747CFB"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14:paraId="775C9F96" w14:textId="7134C9FC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810ED6">
        <w:rPr>
          <w:rFonts w:cs="Times New Roman"/>
          <w:color w:val="0000FA"/>
          <w:sz w:val="24"/>
          <w:szCs w:val="24"/>
        </w:rPr>
        <w:t xml:space="preserve">Старший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55F62FD8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7F379B95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49A44F74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810ED6">
        <w:rPr>
          <w:rFonts w:cs="Times New Roman"/>
          <w:b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b/>
          <w:color w:val="0000FA"/>
          <w:sz w:val="24"/>
          <w:szCs w:val="24"/>
        </w:rPr>
        <w:t xml:space="preserve">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2E153A41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33B5F81D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810ED6">
        <w:rPr>
          <w:rFonts w:cs="Times New Roman"/>
          <w:sz w:val="24"/>
          <w:szCs w:val="24"/>
        </w:rPr>
        <w:t xml:space="preserve"> </w:t>
      </w:r>
      <w:r w:rsidR="00810ED6" w:rsidRPr="00810ED6">
        <w:rPr>
          <w:rFonts w:cs="Times New Roman"/>
          <w:color w:val="0000FA"/>
          <w:sz w:val="24"/>
          <w:szCs w:val="24"/>
        </w:rPr>
        <w:t>С</w:t>
      </w:r>
      <w:r w:rsidR="00810ED6">
        <w:rPr>
          <w:rFonts w:cs="Times New Roman"/>
          <w:color w:val="0000FA"/>
          <w:sz w:val="24"/>
          <w:szCs w:val="24"/>
        </w:rPr>
        <w:t>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6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7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7734587C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810ED6">
        <w:rPr>
          <w:rFonts w:cs="Times New Roman"/>
          <w:color w:val="0000FA"/>
          <w:sz w:val="24"/>
          <w:szCs w:val="24"/>
        </w:rPr>
        <w:t>старшего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6070816C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8A656F6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810ED6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8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02C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6ED4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3D70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47CFB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ED6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6545A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19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02CA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35FE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7CFB"/>
    <w:rPr>
      <w:rFonts w:ascii="Calibri" w:eastAsia="Times New Roman" w:hAnsi="Calibri" w:cs="Calibri"/>
      <w:szCs w:val="20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747CF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47CF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hyperlink" Target="consultantplus://offline/ref=3CEE31CADA574CB823C1B4A6F37C16E485C0629280E81335B6DBC98716xAt2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3CEE31CADA574CB823C1B4A6F37C16E485C06F958AE41335B6DBC98716xAt2N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3CEE31CADA574CB823C1B4A6F37C16E485C76F9586E01335B6DBC98716xAt2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3CEE31CADA574CB823C1B4A6F37C16E485C1639A85E01335B6DBC98716xAt2N" TargetMode="External"/><Relationship Id="rId37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3CEE31CADA574CB823C1B4A6F37C16E485C0629386E61335B6DBC98716xAt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3CEE31CADA574CB823C1B4A6F37C16E486CB689384E21335B6DBC98716xAt2N" TargetMode="External"/><Relationship Id="rId35" Type="http://schemas.openxmlformats.org/officeDocument/2006/relationships/hyperlink" Target="consultantplus://offline/ref=3CEE31CADA574CB823C1B4A6F37C16E485C5699581E31335B6DBC98716xAt2N" TargetMode="External"/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18795-3DB4-47A5-B2EB-3C8F4127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13</cp:revision>
  <cp:lastPrinted>2025-01-21T07:59:00Z</cp:lastPrinted>
  <dcterms:created xsi:type="dcterms:W3CDTF">2025-01-15T14:46:00Z</dcterms:created>
  <dcterms:modified xsi:type="dcterms:W3CDTF">2025-02-05T11:57:00Z</dcterms:modified>
</cp:coreProperties>
</file>